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2883" w:rsidRPr="00302883" w:rsidRDefault="00EE607D" w:rsidP="00EE607D">
      <w:pPr>
        <w:keepNext/>
        <w:widowControl w:val="0"/>
        <w:spacing w:after="0" w:line="240" w:lineRule="auto"/>
        <w:jc w:val="center"/>
        <w:rPr>
          <w:rFonts w:ascii="Garamond" w:eastAsia="Calibri" w:hAnsi="Garamond" w:cs="Times New Roman"/>
          <w:b/>
        </w:rPr>
      </w:pPr>
      <w:r w:rsidRPr="00EE607D">
        <w:rPr>
          <w:rFonts w:ascii="Garamond" w:eastAsia="Calibri" w:hAnsi="Garamond" w:cs="Times New Roman"/>
          <w:b/>
          <w:bCs/>
          <w:sz w:val="28"/>
          <w:szCs w:val="28"/>
        </w:rPr>
        <w:t xml:space="preserve">STORIA, EVOLUZIONE E STRUTTURA DELLA SETTA FALUN GONG </w:t>
      </w:r>
      <w:r w:rsidR="009771AB">
        <w:rPr>
          <w:rFonts w:ascii="Garamond" w:eastAsia="Calibri" w:hAnsi="Garamond" w:cs="Times New Roman"/>
          <w:b/>
          <w:bCs/>
          <w:sz w:val="28"/>
          <w:szCs w:val="28"/>
        </w:rPr>
        <w:t>Prima Parte</w:t>
      </w:r>
      <w:bookmarkStart w:id="0" w:name="_GoBack"/>
      <w:bookmarkEnd w:id="0"/>
    </w:p>
    <w:p w:rsidR="00302883" w:rsidRPr="00302883" w:rsidRDefault="00302883" w:rsidP="00302883">
      <w:pPr>
        <w:keepNext/>
        <w:widowControl w:val="0"/>
        <w:spacing w:after="0" w:line="240" w:lineRule="auto"/>
        <w:ind w:firstLine="113"/>
        <w:jc w:val="both"/>
        <w:rPr>
          <w:rFonts w:ascii="Garamond" w:eastAsia="Calibri" w:hAnsi="Garamond" w:cs="Times New Roman"/>
          <w:b/>
        </w:rPr>
      </w:pPr>
    </w:p>
    <w:p w:rsidR="00EE607D" w:rsidRPr="00EE607D" w:rsidRDefault="00EE607D" w:rsidP="00EE607D">
      <w:pPr>
        <w:jc w:val="both"/>
        <w:rPr>
          <w:rFonts w:ascii="Times New Roman" w:hAnsi="Times New Roman" w:cs="Times New Roman"/>
        </w:rPr>
      </w:pPr>
      <w:r w:rsidRPr="00EE607D">
        <w:rPr>
          <w:rFonts w:ascii="Times New Roman" w:hAnsi="Times New Roman" w:cs="Times New Roman"/>
          <w:i/>
          <w:iCs/>
        </w:rPr>
        <w:t xml:space="preserve">Da quando il governo cinese ha dichiarato il bando alla setta 22 luglio 1999 i suoi adepti sono improvvisamente scomparsi alla vista ma </w:t>
      </w:r>
      <w:r>
        <w:rPr>
          <w:rFonts w:ascii="Times New Roman" w:hAnsi="Times New Roman" w:cs="Times New Roman"/>
          <w:i/>
          <w:iCs/>
        </w:rPr>
        <w:t>l</w:t>
      </w:r>
      <w:r w:rsidRPr="00EE607D">
        <w:rPr>
          <w:rFonts w:ascii="Times New Roman" w:hAnsi="Times New Roman" w:cs="Times New Roman"/>
          <w:i/>
          <w:iCs/>
        </w:rPr>
        <w:t xml:space="preserve">'eco delle loro attività si è trasferito completamente su internet. Un'indagine accurata è stata condotta su questo fenomeno, attraverso il contatto diretto con alcuni praticanti di essa e attraverso l'analisi di dichiarazioni dei media come </w:t>
      </w:r>
      <w:proofErr w:type="spellStart"/>
      <w:r w:rsidRPr="00EE607D">
        <w:rPr>
          <w:rFonts w:ascii="Times New Roman" w:hAnsi="Times New Roman" w:cs="Times New Roman"/>
          <w:i/>
          <w:iCs/>
        </w:rPr>
        <w:t>Epoch</w:t>
      </w:r>
      <w:proofErr w:type="spellEnd"/>
      <w:r w:rsidRPr="00EE607D">
        <w:rPr>
          <w:rFonts w:ascii="Times New Roman" w:hAnsi="Times New Roman" w:cs="Times New Roman"/>
          <w:i/>
          <w:iCs/>
        </w:rPr>
        <w:t xml:space="preserve"> Times </w:t>
      </w:r>
      <w:proofErr w:type="spellStart"/>
      <w:r w:rsidRPr="00EE607D">
        <w:rPr>
          <w:rFonts w:ascii="Times New Roman" w:hAnsi="Times New Roman" w:cs="Times New Roman"/>
          <w:i/>
          <w:iCs/>
        </w:rPr>
        <w:t>Ntd</w:t>
      </w:r>
      <w:proofErr w:type="spellEnd"/>
      <w:r w:rsidRPr="00EE607D">
        <w:rPr>
          <w:rFonts w:ascii="Times New Roman" w:hAnsi="Times New Roman" w:cs="Times New Roman"/>
          <w:i/>
          <w:iCs/>
        </w:rPr>
        <w:t xml:space="preserve"> tv, </w:t>
      </w:r>
      <w:hyperlink r:id="rId7" w:tgtFrame="_blank" w:history="1">
        <w:r w:rsidRPr="00EE607D">
          <w:rPr>
            <w:rStyle w:val="Collegamentoipertestuale"/>
            <w:rFonts w:ascii="Times New Roman" w:hAnsi="Times New Roman" w:cs="Times New Roman"/>
            <w:i/>
            <w:iCs/>
          </w:rPr>
          <w:t>minghui.net</w:t>
        </w:r>
      </w:hyperlink>
      <w:r w:rsidRPr="00EE607D">
        <w:rPr>
          <w:rFonts w:ascii="Times New Roman" w:hAnsi="Times New Roman" w:cs="Times New Roman"/>
          <w:i/>
          <w:iCs/>
        </w:rPr>
        <w:t xml:space="preserve"> e </w:t>
      </w:r>
      <w:proofErr w:type="spellStart"/>
      <w:r w:rsidRPr="00EE607D">
        <w:rPr>
          <w:rFonts w:ascii="Times New Roman" w:hAnsi="Times New Roman" w:cs="Times New Roman"/>
          <w:i/>
          <w:iCs/>
        </w:rPr>
        <w:t>Boxun</w:t>
      </w:r>
      <w:proofErr w:type="spellEnd"/>
      <w:r w:rsidRPr="00EE607D">
        <w:rPr>
          <w:rFonts w:ascii="Times New Roman" w:hAnsi="Times New Roman" w:cs="Times New Roman"/>
          <w:i/>
          <w:iCs/>
        </w:rPr>
        <w:t xml:space="preserve"> News. Dopo un accurato studio sull'attività della setta e sugli articoli e i discorsi tenuti dal suo fondatore è stato compilato un breve saggio sui seguaci della setta e sulle loro attività nella Cina continentale e oltremare, che viene qui presentato suddiviso in vari 'blocchi' che sono sia tematici che cronologici.</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ADEPTI DEL FALUN GONG NELLA CINA ODIERNA E ALL'ESTERO</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È osservabile che molti degli adepti della Setta nella Cina continentale provenivano da gruppi vulnerabili e marginali che si trovarono colpiti in pieno dall'allargamento </w:t>
      </w:r>
      <w:r w:rsidR="009C3E3C">
        <w:rPr>
          <w:rFonts w:ascii="Times New Roman" w:hAnsi="Times New Roman" w:cs="Times New Roman"/>
        </w:rPr>
        <w:t>della forbice</w:t>
      </w:r>
      <w:r w:rsidRPr="00EE607D">
        <w:rPr>
          <w:rFonts w:ascii="Times New Roman" w:hAnsi="Times New Roman" w:cs="Times New Roman"/>
        </w:rPr>
        <w:t xml:space="preserve"> sociale fra abbienti e meno abbienti nel periodo delle grandi riforme. Essendo in posizioni deboli costoro cercavano qualcosa che li rassicurasse; molti di loro praticavano il Falun Gong credendo che esso potesse curare le loro malattie gratuitamente. Pochi seguivano la setta per profonde convinzioni filosofiche o religiose infatti, quando il Governo la mise al bando come culto pericoloso e antisociale</w:t>
      </w:r>
      <w:r w:rsidR="009C3E3C">
        <w:rPr>
          <w:rFonts w:ascii="Times New Roman" w:hAnsi="Times New Roman" w:cs="Times New Roman"/>
        </w:rPr>
        <w:t>,</w:t>
      </w:r>
      <w:r w:rsidRPr="00EE607D">
        <w:rPr>
          <w:rFonts w:ascii="Times New Roman" w:hAnsi="Times New Roman" w:cs="Times New Roman"/>
        </w:rPr>
        <w:t xml:space="preserve"> la stragrande maggioranza di questi adepti l'abbandonò. </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Solo una piccola minoranza abbandonò la pratica pubblica e la prosegui in segreto. Oggi pochissimi seguaci di un tempo continuano a praticare i precetti della setta e quanti lo fanno sono più che altro motivati da astio nei confronti della società e del Governo cinese, quindi persistono nel praticare </w:t>
      </w:r>
      <w:r w:rsidR="009C3E3C">
        <w:rPr>
          <w:rFonts w:ascii="Times New Roman" w:hAnsi="Times New Roman" w:cs="Times New Roman"/>
        </w:rPr>
        <w:t>i</w:t>
      </w:r>
      <w:r w:rsidRPr="00EE607D">
        <w:rPr>
          <w:rFonts w:ascii="Times New Roman" w:hAnsi="Times New Roman" w:cs="Times New Roman"/>
        </w:rPr>
        <w:t>l Falun Gong come atto ostile al Governo. Vi sono poi adepti della setta che sono genuinamente squilibrati e disturbati mentalmente. Oggigiorno si può dire che la pratica del Falun Gong come movimento socialmente diffuso sia praticamente inesistente nel territorio della Repubblica Popolare Cinese.</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Appena sette anni dopo la messa al bando della setta il Falun Gong si trovava già in uno stato di profonda divisione; gli adepti nella Cina continentale avevo cessato le loro attività e comparivano quasi esclusivamente </w:t>
      </w:r>
      <w:r w:rsidR="009C3E3C">
        <w:rPr>
          <w:rFonts w:ascii="Times New Roman" w:hAnsi="Times New Roman" w:cs="Times New Roman"/>
        </w:rPr>
        <w:t>n</w:t>
      </w:r>
      <w:r w:rsidRPr="00EE607D">
        <w:rPr>
          <w:rFonts w:ascii="Times New Roman" w:hAnsi="Times New Roman" w:cs="Times New Roman"/>
        </w:rPr>
        <w:t xml:space="preserve">ei rapporti riguardo seguaci del Falun Gong che venivano arrestati dal Governo cinese per attività propagandistiche non legali. L'influenza del Falun Gong nella Cina continentale da allora in poi </w:t>
      </w:r>
      <w:r w:rsidR="009C3E3C" w:rsidRPr="00EE607D">
        <w:rPr>
          <w:rFonts w:ascii="Times New Roman" w:hAnsi="Times New Roman" w:cs="Times New Roman"/>
        </w:rPr>
        <w:t>è</w:t>
      </w:r>
      <w:r w:rsidRPr="00EE607D">
        <w:rPr>
          <w:rFonts w:ascii="Times New Roman" w:hAnsi="Times New Roman" w:cs="Times New Roman"/>
        </w:rPr>
        <w:t xml:space="preserve"> divenuta limitatissima e il fulcro delle attività della setta si è trasferito all'estero, specialmente in Stati Uniti, Canada e Australia. Persone indigenti o con problemi mentali reclutate nelle comunità cinesi di queste nazioni sono state mandate a compiere azioni di disturbo contro le missioni diplomatiche e le attività del governo cinese all'estero o semplicemente per distribuire materiali propagandistici. Sembra che i leader della setta credano di poter promuovere sviluppi domestici con sforzi fatti dall'estero, colpendo ed erodendo l'immagine e la fiducia nel Governo cinese e istigando coloro che ancora seguono la setta in Cina a compiere atti di sabotaggio e crimini.</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Tra questi atti possiamo annoverare l'abbandono delle attività e dell'adesione al PCC e la diffusione di materiali collegati con la setta anche se la limitatissima e quasi inesistente base numerica dei seguaci del Falun Gong in Cina rende tali attività quasi ininfluenti e preclude la possibilità di inscenare azioni più massicce e spettacolari come quelle che avevano regolarmente luogo prima della messa al bando della setta. Lo stesso Li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ha indicato molte volte nei suoi discorsi quanto sia critico </w:t>
      </w:r>
      <w:r w:rsidR="009C3E3C">
        <w:rPr>
          <w:rFonts w:ascii="Times New Roman" w:hAnsi="Times New Roman" w:cs="Times New Roman"/>
        </w:rPr>
        <w:t>e</w:t>
      </w:r>
      <w:r w:rsidRPr="00EE607D">
        <w:rPr>
          <w:rFonts w:ascii="Times New Roman" w:hAnsi="Times New Roman" w:cs="Times New Roman"/>
        </w:rPr>
        <w:t xml:space="preserve"> importante "diffondere la verità", ribadendo che queste sono le ultime occasioni per diffondere </w:t>
      </w:r>
      <w:r w:rsidR="009C3E3C">
        <w:rPr>
          <w:rFonts w:ascii="Times New Roman" w:hAnsi="Times New Roman" w:cs="Times New Roman"/>
        </w:rPr>
        <w:t>i</w:t>
      </w:r>
      <w:r w:rsidRPr="00EE607D">
        <w:rPr>
          <w:rFonts w:ascii="Times New Roman" w:hAnsi="Times New Roman" w:cs="Times New Roman"/>
        </w:rPr>
        <w:t>l Falun Gong in Cina.</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Al contrario i seguaci esteri del Falun Gong sono in crescita, sotto il comando del quartiere generale della setta negli Stati Uniti è stata messa in piedi un'operazione di propaganda molto intensa elaborando dicerie e menzogne e producendo una vasta bibliografia di articoli contro il governo cinese, mascherandosi da attivisti democratici e contattando separatisti e altri estremisti per calunniare demonizzare il governo cinese e </w:t>
      </w:r>
      <w:r w:rsidRPr="00EE607D">
        <w:rPr>
          <w:rFonts w:ascii="Times New Roman" w:hAnsi="Times New Roman" w:cs="Times New Roman"/>
        </w:rPr>
        <w:lastRenderedPageBreak/>
        <w:t>interferire con le sue relazioni internazionali. Una manifestazione tenuta addirittura nel giardino meridionale della Casa Bianca è stata probabilmente il più grande successo di questa operazione di propaganda. La setta, come già faceva in Cina, sfrutta finanziariamente i suoi adepti in maniera sistematica, per questo motivo tenta di 'convertire' soprattutto professionisti agiati e persone dotate di notevoli mezzi economici.</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I pochi seguaci della setta nella Cina continentale sanno benissimo che mentre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e i suoi collaboratori possono fare quel che vogliono, dal loro esilio americano, loro corrono effettivi rischi nel seguire i loro ordini in Cina, per cui limitano le loro attività. All'estero invece la setta Falun Gong </w:t>
      </w:r>
      <w:r w:rsidR="009C3E3C" w:rsidRPr="00EE607D">
        <w:rPr>
          <w:rFonts w:ascii="Times New Roman" w:hAnsi="Times New Roman" w:cs="Times New Roman"/>
        </w:rPr>
        <w:t>è</w:t>
      </w:r>
      <w:r w:rsidRPr="00EE607D">
        <w:rPr>
          <w:rFonts w:ascii="Times New Roman" w:hAnsi="Times New Roman" w:cs="Times New Roman"/>
        </w:rPr>
        <w:t xml:space="preserve"> complice di numerose forze anti cinesi. In numerosi ambienti anzi la setta stessa è diventata il fulcro di tali attività assorbendo, cooptando o comunque togliendo la preminenza a precedenti organizzazioni ostili al Governo.</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Come ha fatto la setta a evolversi in questa maniera, diventando quasi il fulcro delle attività anti cinesi elaborate e dirette dall'estero? Qual è l'aspetto odierno del Falun Gong? Le risposte a questi interrogativi sono importanti per molti portatori di interesse non ultimi </w:t>
      </w:r>
      <w:r w:rsidR="009C3E3C">
        <w:rPr>
          <w:rFonts w:ascii="Times New Roman" w:hAnsi="Times New Roman" w:cs="Times New Roman"/>
        </w:rPr>
        <w:t xml:space="preserve">i </w:t>
      </w:r>
      <w:r w:rsidRPr="00EE607D">
        <w:rPr>
          <w:rFonts w:ascii="Times New Roman" w:hAnsi="Times New Roman" w:cs="Times New Roman"/>
        </w:rPr>
        <w:t>funzionari dello stesso governo cinese</w:t>
      </w:r>
      <w:r w:rsidR="009C3E3C">
        <w:rPr>
          <w:rFonts w:ascii="Times New Roman" w:hAnsi="Times New Roman" w:cs="Times New Roman"/>
        </w:rPr>
        <w:t>;</w:t>
      </w:r>
      <w:r w:rsidRPr="00EE607D">
        <w:rPr>
          <w:rFonts w:ascii="Times New Roman" w:hAnsi="Times New Roman" w:cs="Times New Roman"/>
        </w:rPr>
        <w:t xml:space="preserve"> attraverso accurate ricerche appare chiaro che l'evoluzione del Falun Gong è stata un processo graduale, diseguale e privo di una vera pianificazione.</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IL FALUN GONG: UNA 'MACCHINA PER FARE SOLDI'?</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A metà degli anni 80 le parole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e 'competenze speciali' diventarono molto popolari in Cina. Si diceva che il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fosse in grado di curare la maggior parte delle malattie specialmente quelle croniche. Si diceva che persone dotate di 'competenze speciali' potessero riuscire in imprese soprannaturali come vedere attraverso i muri prelevare il contenuto di contenitori o bottiglie senza doverle aprire. Alcu</w:t>
      </w:r>
      <w:r w:rsidR="009C3E3C">
        <w:rPr>
          <w:rFonts w:ascii="Times New Roman" w:hAnsi="Times New Roman" w:cs="Times New Roman"/>
        </w:rPr>
        <w:t>ni giornalisti in cerca di st</w:t>
      </w:r>
      <w:r w:rsidR="000C5920">
        <w:rPr>
          <w:rFonts w:ascii="Times New Roman" w:hAnsi="Times New Roman" w:cs="Times New Roman"/>
        </w:rPr>
        <w:t>orie</w:t>
      </w:r>
      <w:r w:rsidRPr="00EE607D">
        <w:rPr>
          <w:rFonts w:ascii="Times New Roman" w:hAnsi="Times New Roman" w:cs="Times New Roman"/>
        </w:rPr>
        <w:t xml:space="preserve"> sensazionali ripetevano </w:t>
      </w:r>
      <w:r w:rsidR="009C3E3C">
        <w:rPr>
          <w:rFonts w:ascii="Times New Roman" w:hAnsi="Times New Roman" w:cs="Times New Roman"/>
        </w:rPr>
        <w:t xml:space="preserve">e </w:t>
      </w:r>
      <w:r w:rsidRPr="00EE607D">
        <w:rPr>
          <w:rFonts w:ascii="Times New Roman" w:hAnsi="Times New Roman" w:cs="Times New Roman"/>
        </w:rPr>
        <w:t>amp</w:t>
      </w:r>
      <w:r w:rsidR="009C3E3C">
        <w:rPr>
          <w:rFonts w:ascii="Times New Roman" w:hAnsi="Times New Roman" w:cs="Times New Roman"/>
        </w:rPr>
        <w:t>lifica</w:t>
      </w:r>
      <w:r w:rsidRPr="00EE607D">
        <w:rPr>
          <w:rFonts w:ascii="Times New Roman" w:hAnsi="Times New Roman" w:cs="Times New Roman"/>
        </w:rPr>
        <w:t>vano queste dicerie portando addirittura alcuni enti accademici a interessarsene</w:t>
      </w:r>
      <w:r w:rsidR="009C3E3C">
        <w:rPr>
          <w:rFonts w:ascii="Times New Roman" w:hAnsi="Times New Roman" w:cs="Times New Roman"/>
        </w:rPr>
        <w:t>;</w:t>
      </w:r>
      <w:r w:rsidRPr="00EE607D">
        <w:rPr>
          <w:rFonts w:ascii="Times New Roman" w:hAnsi="Times New Roman" w:cs="Times New Roman"/>
        </w:rPr>
        <w:t xml:space="preserve"> per una parte del pubblico cinese per alcuni anni sembrava che il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e le competenze speciali fossero un fenomeno reale capace di trasformare la realtà, e quindi anche le loro vite. In quel periodo erano in corso le riforme e le politiche di apertura: l'economia si sviluppava rapidamente e la vita del popolo cinese affrontava grandi cambiamenti. In quanto parte dell'eredità culturale cinese, in cui è riconosciuta come un ottimo metodo di esercizio, il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aveva la possibilità di venire accettato da molti gruppi sociali in particolare quelli più vulnerabili che rimanevano esclusi dai cambiamenti e dai miglioramenti apportati dalle riforme. </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Escluse dal miglioramento delle condizioni di vita queste fasce deboli della popolazione soffrivano spesso di malattie croniche, che peggioravano per la mancanza di cure adeguate, questo portò allo sviluppo una sorta di mercato che comprendeva testi, metodi di esercizio e lezioni di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tenute da individui senza scrupoli che non esitavano a togliere a questi cittadini impoveriti il poco denaro che potevano investire e che non era sufficiente a garantire loro ciò di cui avrebbero avuto realmente bisogno.</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In quel periodo vi fu una vera e propria esplosione, una "mania" del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attraverso tutta la Cina, mania di cui approfittarono individui come il fondatore del Falun Gong Li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che conosceva molto poco del </w:t>
      </w:r>
      <w:proofErr w:type="spellStart"/>
      <w:r w:rsidRPr="00EE607D">
        <w:rPr>
          <w:rFonts w:ascii="Times New Roman" w:hAnsi="Times New Roman" w:cs="Times New Roman"/>
        </w:rPr>
        <w:t>Qigong</w:t>
      </w:r>
      <w:proofErr w:type="spellEnd"/>
      <w:r w:rsidRPr="00EE607D">
        <w:rPr>
          <w:rFonts w:ascii="Times New Roman" w:hAnsi="Times New Roman" w:cs="Times New Roman"/>
        </w:rPr>
        <w:t>, ma che ne aveva intuito le potenzialità per sfruttare l'entusiasmo dei fan di questa disciplina e delle presunte 'competenze speciali'.</w:t>
      </w:r>
    </w:p>
    <w:p w:rsidR="00EE607D" w:rsidRPr="00EE607D" w:rsidRDefault="00EE607D" w:rsidP="00EE607D">
      <w:pPr>
        <w:jc w:val="both"/>
        <w:rPr>
          <w:rFonts w:ascii="Times New Roman" w:hAnsi="Times New Roman" w:cs="Times New Roman"/>
        </w:rPr>
      </w:pP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inizio ad ammassare ricchezza nel 1988; egli dichiarava di avere </w:t>
      </w:r>
      <w:r w:rsidR="00EB6CED">
        <w:rPr>
          <w:rFonts w:ascii="Times New Roman" w:hAnsi="Times New Roman" w:cs="Times New Roman"/>
        </w:rPr>
        <w:t>i</w:t>
      </w:r>
      <w:r w:rsidRPr="00EE607D">
        <w:rPr>
          <w:rFonts w:ascii="Times New Roman" w:hAnsi="Times New Roman" w:cs="Times New Roman"/>
        </w:rPr>
        <w:t>mparato il "</w:t>
      </w:r>
      <w:proofErr w:type="spellStart"/>
      <w:r w:rsidRPr="00EE607D">
        <w:rPr>
          <w:rFonts w:ascii="Times New Roman" w:hAnsi="Times New Roman" w:cs="Times New Roman"/>
        </w:rPr>
        <w:t>Chanmi</w:t>
      </w:r>
      <w:proofErr w:type="spellEnd"/>
      <w:r w:rsidRPr="00EE607D">
        <w:rPr>
          <w:rFonts w:ascii="Times New Roman" w:hAnsi="Times New Roman" w:cs="Times New Roman"/>
        </w:rPr>
        <w:t xml:space="preserve"> Gong"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Tibetano") da un maestro chiamato Li </w:t>
      </w:r>
      <w:proofErr w:type="spellStart"/>
      <w:r w:rsidRPr="00EE607D">
        <w:rPr>
          <w:rFonts w:ascii="Times New Roman" w:hAnsi="Times New Roman" w:cs="Times New Roman"/>
        </w:rPr>
        <w:t>Weidong</w:t>
      </w:r>
      <w:proofErr w:type="spellEnd"/>
      <w:r w:rsidRPr="00EE607D">
        <w:rPr>
          <w:rFonts w:ascii="Times New Roman" w:hAnsi="Times New Roman" w:cs="Times New Roman"/>
        </w:rPr>
        <w:t>, studiando con lui a Changchun e il "</w:t>
      </w:r>
      <w:proofErr w:type="spellStart"/>
      <w:r w:rsidRPr="00EE607D">
        <w:rPr>
          <w:rFonts w:ascii="Times New Roman" w:hAnsi="Times New Roman" w:cs="Times New Roman"/>
        </w:rPr>
        <w:t>Jiugong</w:t>
      </w:r>
      <w:proofErr w:type="spellEnd"/>
      <w:r w:rsidRPr="00EE607D">
        <w:rPr>
          <w:rFonts w:ascii="Times New Roman" w:hAnsi="Times New Roman" w:cs="Times New Roman"/>
        </w:rPr>
        <w:t xml:space="preserve"> </w:t>
      </w:r>
      <w:proofErr w:type="spellStart"/>
      <w:r w:rsidRPr="00EE607D">
        <w:rPr>
          <w:rFonts w:ascii="Times New Roman" w:hAnsi="Times New Roman" w:cs="Times New Roman"/>
        </w:rPr>
        <w:t>Baguagong</w:t>
      </w:r>
      <w:proofErr w:type="spellEnd"/>
      <w:r w:rsidRPr="00EE607D">
        <w:rPr>
          <w:rFonts w:ascii="Times New Roman" w:hAnsi="Times New Roman" w:cs="Times New Roman"/>
        </w:rPr>
        <w:t xml:space="preserve">" dal maestro </w:t>
      </w:r>
      <w:proofErr w:type="spellStart"/>
      <w:r w:rsidRPr="00EE607D">
        <w:rPr>
          <w:rFonts w:ascii="Times New Roman" w:hAnsi="Times New Roman" w:cs="Times New Roman"/>
        </w:rPr>
        <w:t>Yu</w:t>
      </w:r>
      <w:proofErr w:type="spellEnd"/>
      <w:r w:rsidRPr="00EE607D">
        <w:rPr>
          <w:rFonts w:ascii="Times New Roman" w:hAnsi="Times New Roman" w:cs="Times New Roman"/>
        </w:rPr>
        <w:t xml:space="preserve"> </w:t>
      </w:r>
      <w:proofErr w:type="spellStart"/>
      <w:r w:rsidRPr="00EE607D">
        <w:rPr>
          <w:rFonts w:ascii="Times New Roman" w:hAnsi="Times New Roman" w:cs="Times New Roman"/>
        </w:rPr>
        <w:t>Guangsheng</w:t>
      </w:r>
      <w:proofErr w:type="spellEnd"/>
      <w:r w:rsidRPr="00EE607D">
        <w:rPr>
          <w:rFonts w:ascii="Times New Roman" w:hAnsi="Times New Roman" w:cs="Times New Roman"/>
        </w:rPr>
        <w:t xml:space="preserve">. Poi per differenziare il suo personale stile di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vi inserì dei movimenti e passi delle danze folk thailandesi che aveva imparato visitando suoi parenti in quel paese e "sistematizzò" il 'suo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a Changchun. Per rendere il tutto più attraente e appetibile iniziò a dichiarare di possedere 'competenze speciali'. Con queste tecniche Li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inizio a propagandare il proprio metodo, inizialmente guadagna</w:t>
      </w:r>
      <w:r w:rsidR="00EB6CED">
        <w:rPr>
          <w:rFonts w:ascii="Times New Roman" w:hAnsi="Times New Roman" w:cs="Times New Roman"/>
        </w:rPr>
        <w:t>ndo</w:t>
      </w:r>
      <w:r w:rsidRPr="00EE607D">
        <w:rPr>
          <w:rFonts w:ascii="Times New Roman" w:hAnsi="Times New Roman" w:cs="Times New Roman"/>
        </w:rPr>
        <w:t xml:space="preserve"> con le offerte dei suoi seguaci. In un secondo momento iniziò a dichiarare di poter </w:t>
      </w:r>
      <w:r w:rsidRPr="00EE607D">
        <w:rPr>
          <w:rFonts w:ascii="Times New Roman" w:hAnsi="Times New Roman" w:cs="Times New Roman"/>
        </w:rPr>
        <w:lastRenderedPageBreak/>
        <w:t>curare infermità e malattie, anche in quel caso inizialmente traendo beneficio solo dalle offerte dei suoi pazienti. In breve la sua fama si accrebbe e i suoi seguaci diventarono leggermente più numerosi. </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Siccome la 'scena' del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era molto affollata</w:t>
      </w:r>
      <w:r w:rsidR="00EB6CED">
        <w:rPr>
          <w:rFonts w:ascii="Times New Roman" w:hAnsi="Times New Roman" w:cs="Times New Roman"/>
        </w:rPr>
        <w:t>,</w:t>
      </w:r>
      <w:r w:rsidRPr="00EE607D">
        <w:rPr>
          <w:rFonts w:ascii="Times New Roman" w:hAnsi="Times New Roman" w:cs="Times New Roman"/>
        </w:rPr>
        <w:t xml:space="preserve">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capi presto che sarebbe stato difficile per un nuovo arrivato come lui affermarsi saldamente al suo interno e decise quindi di trasformare il suo metodo di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in una vera e propria religione battezzata Falun Gong (Falun = 'Ruota della Legge', termine tratto dal Buddismo). Compilò un pamphlet di appena 6000 parole, 15 pagine, nel quale affermava che il suo metodo era profondamente legato con la teologia buddista</w:t>
      </w:r>
      <w:r w:rsidR="00EB6CED">
        <w:rPr>
          <w:rFonts w:ascii="Times New Roman" w:hAnsi="Times New Roman" w:cs="Times New Roman"/>
        </w:rPr>
        <w:t>.</w:t>
      </w:r>
      <w:r w:rsidRPr="00EE607D">
        <w:rPr>
          <w:rFonts w:ascii="Times New Roman" w:hAnsi="Times New Roman" w:cs="Times New Roman"/>
        </w:rPr>
        <w:t xml:space="preserve"> </w:t>
      </w:r>
      <w:r w:rsidR="00EB6CED">
        <w:rPr>
          <w:rFonts w:ascii="Times New Roman" w:hAnsi="Times New Roman" w:cs="Times New Roman"/>
        </w:rPr>
        <w:t>I</w:t>
      </w:r>
      <w:r w:rsidRPr="00EE607D">
        <w:rPr>
          <w:rFonts w:ascii="Times New Roman" w:hAnsi="Times New Roman" w:cs="Times New Roman"/>
        </w:rPr>
        <w:t xml:space="preserve">l pamphlet </w:t>
      </w:r>
      <w:r w:rsidR="00EB6CED">
        <w:rPr>
          <w:rFonts w:ascii="Times New Roman" w:hAnsi="Times New Roman" w:cs="Times New Roman"/>
        </w:rPr>
        <w:t>e</w:t>
      </w:r>
      <w:r w:rsidRPr="00EE607D">
        <w:rPr>
          <w:rFonts w:ascii="Times New Roman" w:hAnsi="Times New Roman" w:cs="Times New Roman"/>
        </w:rPr>
        <w:t>ra diviso in tre parti: basi, pratica ed 'esercizi spirituali'.</w:t>
      </w:r>
    </w:p>
    <w:p w:rsidR="00EE607D" w:rsidRPr="00EE607D" w:rsidRDefault="00EE607D" w:rsidP="00EE607D">
      <w:pPr>
        <w:jc w:val="both"/>
        <w:rPr>
          <w:rFonts w:ascii="Times New Roman" w:hAnsi="Times New Roman" w:cs="Times New Roman"/>
        </w:rPr>
      </w:pPr>
      <w:r w:rsidRPr="00EE607D">
        <w:rPr>
          <w:rFonts w:ascii="Times New Roman" w:hAnsi="Times New Roman" w:cs="Times New Roman"/>
        </w:rPr>
        <w:t xml:space="preserve">Nel settembre del 1992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aggiunse altri materiali al suo pamphlet rinominandolo Falun Gong Cinese. Nell'aprile del 1993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lo pubblicò: </w:t>
      </w:r>
      <w:r w:rsidR="00EB6CED">
        <w:rPr>
          <w:rFonts w:ascii="Times New Roman" w:hAnsi="Times New Roman" w:cs="Times New Roman"/>
        </w:rPr>
        <w:t>e</w:t>
      </w:r>
      <w:r w:rsidRPr="00EE607D">
        <w:rPr>
          <w:rFonts w:ascii="Times New Roman" w:hAnsi="Times New Roman" w:cs="Times New Roman"/>
        </w:rPr>
        <w:t>ra lungo oltre 80000</w:t>
      </w:r>
      <w:r w:rsidR="00EB6CED">
        <w:rPr>
          <w:rFonts w:ascii="Times New Roman" w:hAnsi="Times New Roman" w:cs="Times New Roman"/>
        </w:rPr>
        <w:t xml:space="preserve"> parole e</w:t>
      </w:r>
      <w:r w:rsidRPr="00EE607D">
        <w:rPr>
          <w:rFonts w:ascii="Times New Roman" w:hAnsi="Times New Roman" w:cs="Times New Roman"/>
        </w:rPr>
        <w:t xml:space="preserve"> diviso in quattro capitoli</w:t>
      </w:r>
      <w:r w:rsidR="00EB6CED">
        <w:rPr>
          <w:rFonts w:ascii="Times New Roman" w:hAnsi="Times New Roman" w:cs="Times New Roman"/>
        </w:rPr>
        <w:t>;</w:t>
      </w:r>
      <w:r w:rsidRPr="00EE607D">
        <w:rPr>
          <w:rFonts w:ascii="Times New Roman" w:hAnsi="Times New Roman" w:cs="Times New Roman"/>
        </w:rPr>
        <w:t xml:space="preserve"> nel dicembre successivo </w:t>
      </w:r>
      <w:r w:rsidR="00EB6CED">
        <w:rPr>
          <w:rFonts w:ascii="Times New Roman" w:hAnsi="Times New Roman" w:cs="Times New Roman"/>
        </w:rPr>
        <w:t>uscì</w:t>
      </w:r>
      <w:r w:rsidRPr="00EE607D">
        <w:rPr>
          <w:rFonts w:ascii="Times New Roman" w:hAnsi="Times New Roman" w:cs="Times New Roman"/>
        </w:rPr>
        <w:t xml:space="preserve"> una versione rivista che aveva raggiunto le 84000 parole. </w:t>
      </w: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nelle sue pagine disprezzava apertamente i Maestri del </w:t>
      </w:r>
      <w:proofErr w:type="spellStart"/>
      <w:r w:rsidRPr="00EE607D">
        <w:rPr>
          <w:rFonts w:ascii="Times New Roman" w:hAnsi="Times New Roman" w:cs="Times New Roman"/>
        </w:rPr>
        <w:t>Qigong</w:t>
      </w:r>
      <w:proofErr w:type="spellEnd"/>
      <w:r w:rsidRPr="00EE607D">
        <w:rPr>
          <w:rFonts w:ascii="Times New Roman" w:hAnsi="Times New Roman" w:cs="Times New Roman"/>
        </w:rPr>
        <w:t xml:space="preserve"> asserendo che quel che insegnavano serviva solamente a mantenersi sani e in forma mentre il suo metodo prometteva molto di più.</w:t>
      </w:r>
    </w:p>
    <w:p w:rsidR="00EE607D" w:rsidRDefault="00EE607D" w:rsidP="00EE607D">
      <w:pPr>
        <w:jc w:val="both"/>
        <w:rPr>
          <w:rFonts w:ascii="Times New Roman" w:hAnsi="Times New Roman" w:cs="Times New Roman"/>
        </w:rPr>
      </w:pPr>
      <w:proofErr w:type="spellStart"/>
      <w:r w:rsidRPr="00EE607D">
        <w:rPr>
          <w:rFonts w:ascii="Times New Roman" w:hAnsi="Times New Roman" w:cs="Times New Roman"/>
        </w:rPr>
        <w:t>Hongzhi</w:t>
      </w:r>
      <w:proofErr w:type="spellEnd"/>
      <w:r w:rsidRPr="00EE607D">
        <w:rPr>
          <w:rFonts w:ascii="Times New Roman" w:hAnsi="Times New Roman" w:cs="Times New Roman"/>
        </w:rPr>
        <w:t xml:space="preserve"> asseriva di aver raggiunto un livello di insegnamento superiore a quello di qualunque maestro e l'aura religiosa di cui aveva ricoperto i suoi insegnamenti ebbe successo nell'attrarre ancora più adepti. Il successo fu particolarmente forte nella regione di Changchun. Le vendite di Falun Gong e Falun Gong Cinese permisero al suo autore di arricchirsi rapidamente e incredibilmente.</w:t>
      </w:r>
    </w:p>
    <w:p w:rsidR="006933BB" w:rsidRPr="00EE607D" w:rsidRDefault="006933BB" w:rsidP="00EE607D">
      <w:pPr>
        <w:jc w:val="both"/>
        <w:rPr>
          <w:rFonts w:ascii="Times New Roman" w:hAnsi="Times New Roman" w:cs="Times New Roman"/>
        </w:rPr>
      </w:pPr>
      <w:r>
        <w:rPr>
          <w:rFonts w:ascii="Times New Roman" w:hAnsi="Times New Roman" w:cs="Times New Roman"/>
        </w:rPr>
        <w:t>Fonte www.facts.org.cn</w:t>
      </w:r>
    </w:p>
    <w:p w:rsidR="0022429E" w:rsidRPr="00BB00C9" w:rsidRDefault="0022429E"/>
    <w:sectPr w:rsidR="0022429E" w:rsidRPr="00BB00C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078" w:rsidRDefault="00432078" w:rsidP="00EE607D">
      <w:pPr>
        <w:spacing w:after="0" w:line="240" w:lineRule="auto"/>
      </w:pPr>
      <w:r>
        <w:separator/>
      </w:r>
    </w:p>
  </w:endnote>
  <w:endnote w:type="continuationSeparator" w:id="0">
    <w:p w:rsidR="00432078" w:rsidRDefault="00432078" w:rsidP="00EE60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078" w:rsidRDefault="00432078" w:rsidP="00EE607D">
      <w:pPr>
        <w:spacing w:after="0" w:line="240" w:lineRule="auto"/>
      </w:pPr>
      <w:r>
        <w:separator/>
      </w:r>
    </w:p>
  </w:footnote>
  <w:footnote w:type="continuationSeparator" w:id="0">
    <w:p w:rsidR="00432078" w:rsidRDefault="00432078" w:rsidP="00EE60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2883"/>
    <w:rsid w:val="000C5920"/>
    <w:rsid w:val="00110C09"/>
    <w:rsid w:val="0022429E"/>
    <w:rsid w:val="00302883"/>
    <w:rsid w:val="003779E8"/>
    <w:rsid w:val="00432078"/>
    <w:rsid w:val="006933BB"/>
    <w:rsid w:val="00903E7A"/>
    <w:rsid w:val="009771AB"/>
    <w:rsid w:val="009C3E3C"/>
    <w:rsid w:val="00BB00C9"/>
    <w:rsid w:val="00CC0FC2"/>
    <w:rsid w:val="00EB6CED"/>
    <w:rsid w:val="00EE607D"/>
    <w:rsid w:val="00F9151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E607D"/>
    <w:rPr>
      <w:color w:val="0000FF" w:themeColor="hyperlink"/>
      <w:u w:val="single"/>
    </w:rPr>
  </w:style>
  <w:style w:type="paragraph" w:styleId="Intestazione">
    <w:name w:val="header"/>
    <w:basedOn w:val="Normale"/>
    <w:link w:val="IntestazioneCarattere"/>
    <w:uiPriority w:val="99"/>
    <w:unhideWhenUsed/>
    <w:rsid w:val="00EE60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607D"/>
  </w:style>
  <w:style w:type="paragraph" w:styleId="Pidipagina">
    <w:name w:val="footer"/>
    <w:basedOn w:val="Normale"/>
    <w:link w:val="PidipaginaCarattere"/>
    <w:uiPriority w:val="99"/>
    <w:unhideWhenUsed/>
    <w:rsid w:val="00EE60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60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E607D"/>
    <w:rPr>
      <w:color w:val="0000FF" w:themeColor="hyperlink"/>
      <w:u w:val="single"/>
    </w:rPr>
  </w:style>
  <w:style w:type="paragraph" w:styleId="Intestazione">
    <w:name w:val="header"/>
    <w:basedOn w:val="Normale"/>
    <w:link w:val="IntestazioneCarattere"/>
    <w:uiPriority w:val="99"/>
    <w:unhideWhenUsed/>
    <w:rsid w:val="00EE60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E607D"/>
  </w:style>
  <w:style w:type="paragraph" w:styleId="Pidipagina">
    <w:name w:val="footer"/>
    <w:basedOn w:val="Normale"/>
    <w:link w:val="PidipaginaCarattere"/>
    <w:uiPriority w:val="99"/>
    <w:unhideWhenUsed/>
    <w:rsid w:val="00EE607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E60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65048">
      <w:bodyDiv w:val="1"/>
      <w:marLeft w:val="0"/>
      <w:marRight w:val="0"/>
      <w:marTop w:val="0"/>
      <w:marBottom w:val="0"/>
      <w:divBdr>
        <w:top w:val="none" w:sz="0" w:space="0" w:color="auto"/>
        <w:left w:val="none" w:sz="0" w:space="0" w:color="auto"/>
        <w:bottom w:val="none" w:sz="0" w:space="0" w:color="auto"/>
        <w:right w:val="none" w:sz="0" w:space="0" w:color="auto"/>
      </w:divBdr>
    </w:div>
    <w:div w:id="1373775058">
      <w:bodyDiv w:val="1"/>
      <w:marLeft w:val="0"/>
      <w:marRight w:val="0"/>
      <w:marTop w:val="0"/>
      <w:marBottom w:val="0"/>
      <w:divBdr>
        <w:top w:val="none" w:sz="0" w:space="0" w:color="auto"/>
        <w:left w:val="none" w:sz="0" w:space="0" w:color="auto"/>
        <w:bottom w:val="none" w:sz="0" w:space="0" w:color="auto"/>
        <w:right w:val="none" w:sz="0" w:space="0" w:color="auto"/>
      </w:divBdr>
      <w:divsChild>
        <w:div w:id="704063519">
          <w:marLeft w:val="0"/>
          <w:marRight w:val="0"/>
          <w:marTop w:val="0"/>
          <w:marBottom w:val="0"/>
          <w:divBdr>
            <w:top w:val="none" w:sz="0" w:space="0" w:color="auto"/>
            <w:left w:val="none" w:sz="0" w:space="0" w:color="auto"/>
            <w:bottom w:val="none" w:sz="0" w:space="0" w:color="auto"/>
            <w:right w:val="none" w:sz="0" w:space="0" w:color="auto"/>
          </w:divBdr>
        </w:div>
        <w:div w:id="1274479791">
          <w:marLeft w:val="0"/>
          <w:marRight w:val="0"/>
          <w:marTop w:val="0"/>
          <w:marBottom w:val="0"/>
          <w:divBdr>
            <w:top w:val="none" w:sz="0" w:space="0" w:color="auto"/>
            <w:left w:val="none" w:sz="0" w:space="0" w:color="auto"/>
            <w:bottom w:val="none" w:sz="0" w:space="0" w:color="auto"/>
            <w:right w:val="none" w:sz="0" w:space="0" w:color="auto"/>
          </w:divBdr>
        </w:div>
        <w:div w:id="692001445">
          <w:marLeft w:val="0"/>
          <w:marRight w:val="0"/>
          <w:marTop w:val="0"/>
          <w:marBottom w:val="0"/>
          <w:divBdr>
            <w:top w:val="none" w:sz="0" w:space="0" w:color="auto"/>
            <w:left w:val="none" w:sz="0" w:space="0" w:color="auto"/>
            <w:bottom w:val="none" w:sz="0" w:space="0" w:color="auto"/>
            <w:right w:val="none" w:sz="0" w:space="0" w:color="auto"/>
          </w:divBdr>
        </w:div>
        <w:div w:id="889730080">
          <w:marLeft w:val="0"/>
          <w:marRight w:val="0"/>
          <w:marTop w:val="0"/>
          <w:marBottom w:val="0"/>
          <w:divBdr>
            <w:top w:val="none" w:sz="0" w:space="0" w:color="auto"/>
            <w:left w:val="none" w:sz="0" w:space="0" w:color="auto"/>
            <w:bottom w:val="none" w:sz="0" w:space="0" w:color="auto"/>
            <w:right w:val="none" w:sz="0" w:space="0" w:color="auto"/>
          </w:divBdr>
        </w:div>
        <w:div w:id="1054697361">
          <w:marLeft w:val="0"/>
          <w:marRight w:val="0"/>
          <w:marTop w:val="0"/>
          <w:marBottom w:val="0"/>
          <w:divBdr>
            <w:top w:val="none" w:sz="0" w:space="0" w:color="auto"/>
            <w:left w:val="none" w:sz="0" w:space="0" w:color="auto"/>
            <w:bottom w:val="none" w:sz="0" w:space="0" w:color="auto"/>
            <w:right w:val="none" w:sz="0" w:space="0" w:color="auto"/>
          </w:divBdr>
        </w:div>
        <w:div w:id="1464078314">
          <w:marLeft w:val="0"/>
          <w:marRight w:val="0"/>
          <w:marTop w:val="0"/>
          <w:marBottom w:val="0"/>
          <w:divBdr>
            <w:top w:val="none" w:sz="0" w:space="0" w:color="auto"/>
            <w:left w:val="none" w:sz="0" w:space="0" w:color="auto"/>
            <w:bottom w:val="none" w:sz="0" w:space="0" w:color="auto"/>
            <w:right w:val="none" w:sz="0" w:space="0" w:color="auto"/>
          </w:divBdr>
        </w:div>
        <w:div w:id="452283663">
          <w:marLeft w:val="0"/>
          <w:marRight w:val="0"/>
          <w:marTop w:val="0"/>
          <w:marBottom w:val="0"/>
          <w:divBdr>
            <w:top w:val="none" w:sz="0" w:space="0" w:color="auto"/>
            <w:left w:val="none" w:sz="0" w:space="0" w:color="auto"/>
            <w:bottom w:val="none" w:sz="0" w:space="0" w:color="auto"/>
            <w:right w:val="none" w:sz="0" w:space="0" w:color="auto"/>
          </w:divBdr>
        </w:div>
        <w:div w:id="1644002585">
          <w:marLeft w:val="0"/>
          <w:marRight w:val="0"/>
          <w:marTop w:val="0"/>
          <w:marBottom w:val="0"/>
          <w:divBdr>
            <w:top w:val="none" w:sz="0" w:space="0" w:color="auto"/>
            <w:left w:val="none" w:sz="0" w:space="0" w:color="auto"/>
            <w:bottom w:val="none" w:sz="0" w:space="0" w:color="auto"/>
            <w:right w:val="none" w:sz="0" w:space="0" w:color="auto"/>
          </w:divBdr>
        </w:div>
        <w:div w:id="1680112593">
          <w:marLeft w:val="0"/>
          <w:marRight w:val="0"/>
          <w:marTop w:val="0"/>
          <w:marBottom w:val="0"/>
          <w:divBdr>
            <w:top w:val="none" w:sz="0" w:space="0" w:color="auto"/>
            <w:left w:val="none" w:sz="0" w:space="0" w:color="auto"/>
            <w:bottom w:val="none" w:sz="0" w:space="0" w:color="auto"/>
            <w:right w:val="none" w:sz="0" w:space="0" w:color="auto"/>
          </w:divBdr>
        </w:div>
        <w:div w:id="818038374">
          <w:marLeft w:val="0"/>
          <w:marRight w:val="0"/>
          <w:marTop w:val="0"/>
          <w:marBottom w:val="0"/>
          <w:divBdr>
            <w:top w:val="none" w:sz="0" w:space="0" w:color="auto"/>
            <w:left w:val="none" w:sz="0" w:space="0" w:color="auto"/>
            <w:bottom w:val="none" w:sz="0" w:space="0" w:color="auto"/>
            <w:right w:val="none" w:sz="0" w:space="0" w:color="auto"/>
          </w:divBdr>
        </w:div>
        <w:div w:id="1122964519">
          <w:marLeft w:val="0"/>
          <w:marRight w:val="0"/>
          <w:marTop w:val="0"/>
          <w:marBottom w:val="0"/>
          <w:divBdr>
            <w:top w:val="none" w:sz="0" w:space="0" w:color="auto"/>
            <w:left w:val="none" w:sz="0" w:space="0" w:color="auto"/>
            <w:bottom w:val="none" w:sz="0" w:space="0" w:color="auto"/>
            <w:right w:val="none" w:sz="0" w:space="0" w:color="auto"/>
          </w:divBdr>
        </w:div>
        <w:div w:id="875966182">
          <w:marLeft w:val="0"/>
          <w:marRight w:val="0"/>
          <w:marTop w:val="0"/>
          <w:marBottom w:val="0"/>
          <w:divBdr>
            <w:top w:val="none" w:sz="0" w:space="0" w:color="auto"/>
            <w:left w:val="none" w:sz="0" w:space="0" w:color="auto"/>
            <w:bottom w:val="none" w:sz="0" w:space="0" w:color="auto"/>
            <w:right w:val="none" w:sz="0" w:space="0" w:color="auto"/>
          </w:divBdr>
        </w:div>
        <w:div w:id="1162814910">
          <w:marLeft w:val="0"/>
          <w:marRight w:val="0"/>
          <w:marTop w:val="0"/>
          <w:marBottom w:val="0"/>
          <w:divBdr>
            <w:top w:val="none" w:sz="0" w:space="0" w:color="auto"/>
            <w:left w:val="none" w:sz="0" w:space="0" w:color="auto"/>
            <w:bottom w:val="none" w:sz="0" w:space="0" w:color="auto"/>
            <w:right w:val="none" w:sz="0" w:space="0" w:color="auto"/>
          </w:divBdr>
        </w:div>
        <w:div w:id="23097480">
          <w:marLeft w:val="0"/>
          <w:marRight w:val="0"/>
          <w:marTop w:val="0"/>
          <w:marBottom w:val="0"/>
          <w:divBdr>
            <w:top w:val="none" w:sz="0" w:space="0" w:color="auto"/>
            <w:left w:val="none" w:sz="0" w:space="0" w:color="auto"/>
            <w:bottom w:val="none" w:sz="0" w:space="0" w:color="auto"/>
            <w:right w:val="none" w:sz="0" w:space="0" w:color="auto"/>
          </w:divBdr>
        </w:div>
        <w:div w:id="767314328">
          <w:marLeft w:val="0"/>
          <w:marRight w:val="0"/>
          <w:marTop w:val="0"/>
          <w:marBottom w:val="0"/>
          <w:divBdr>
            <w:top w:val="none" w:sz="0" w:space="0" w:color="auto"/>
            <w:left w:val="none" w:sz="0" w:space="0" w:color="auto"/>
            <w:bottom w:val="none" w:sz="0" w:space="0" w:color="auto"/>
            <w:right w:val="none" w:sz="0" w:space="0" w:color="auto"/>
          </w:divBdr>
        </w:div>
        <w:div w:id="1749766523">
          <w:marLeft w:val="0"/>
          <w:marRight w:val="0"/>
          <w:marTop w:val="0"/>
          <w:marBottom w:val="0"/>
          <w:divBdr>
            <w:top w:val="none" w:sz="0" w:space="0" w:color="auto"/>
            <w:left w:val="none" w:sz="0" w:space="0" w:color="auto"/>
            <w:bottom w:val="none" w:sz="0" w:space="0" w:color="auto"/>
            <w:right w:val="none" w:sz="0" w:space="0" w:color="auto"/>
          </w:divBdr>
        </w:div>
        <w:div w:id="46802550">
          <w:marLeft w:val="0"/>
          <w:marRight w:val="0"/>
          <w:marTop w:val="0"/>
          <w:marBottom w:val="0"/>
          <w:divBdr>
            <w:top w:val="none" w:sz="0" w:space="0" w:color="auto"/>
            <w:left w:val="none" w:sz="0" w:space="0" w:color="auto"/>
            <w:bottom w:val="none" w:sz="0" w:space="0" w:color="auto"/>
            <w:right w:val="none" w:sz="0" w:space="0" w:color="auto"/>
          </w:divBdr>
        </w:div>
        <w:div w:id="95752028">
          <w:marLeft w:val="0"/>
          <w:marRight w:val="0"/>
          <w:marTop w:val="0"/>
          <w:marBottom w:val="0"/>
          <w:divBdr>
            <w:top w:val="none" w:sz="0" w:space="0" w:color="auto"/>
            <w:left w:val="none" w:sz="0" w:space="0" w:color="auto"/>
            <w:bottom w:val="none" w:sz="0" w:space="0" w:color="auto"/>
            <w:right w:val="none" w:sz="0" w:space="0" w:color="auto"/>
          </w:divBdr>
        </w:div>
        <w:div w:id="1311784769">
          <w:marLeft w:val="0"/>
          <w:marRight w:val="0"/>
          <w:marTop w:val="0"/>
          <w:marBottom w:val="0"/>
          <w:divBdr>
            <w:top w:val="none" w:sz="0" w:space="0" w:color="auto"/>
            <w:left w:val="none" w:sz="0" w:space="0" w:color="auto"/>
            <w:bottom w:val="none" w:sz="0" w:space="0" w:color="auto"/>
            <w:right w:val="none" w:sz="0" w:space="0" w:color="auto"/>
          </w:divBdr>
        </w:div>
        <w:div w:id="685399002">
          <w:marLeft w:val="0"/>
          <w:marRight w:val="0"/>
          <w:marTop w:val="0"/>
          <w:marBottom w:val="0"/>
          <w:divBdr>
            <w:top w:val="none" w:sz="0" w:space="0" w:color="auto"/>
            <w:left w:val="none" w:sz="0" w:space="0" w:color="auto"/>
            <w:bottom w:val="none" w:sz="0" w:space="0" w:color="auto"/>
            <w:right w:val="none" w:sz="0" w:space="0" w:color="auto"/>
          </w:divBdr>
        </w:div>
        <w:div w:id="1844666590">
          <w:marLeft w:val="0"/>
          <w:marRight w:val="0"/>
          <w:marTop w:val="0"/>
          <w:marBottom w:val="0"/>
          <w:divBdr>
            <w:top w:val="none" w:sz="0" w:space="0" w:color="auto"/>
            <w:left w:val="none" w:sz="0" w:space="0" w:color="auto"/>
            <w:bottom w:val="none" w:sz="0" w:space="0" w:color="auto"/>
            <w:right w:val="none" w:sz="0" w:space="0" w:color="auto"/>
          </w:divBdr>
        </w:div>
        <w:div w:id="1342046437">
          <w:marLeft w:val="0"/>
          <w:marRight w:val="0"/>
          <w:marTop w:val="0"/>
          <w:marBottom w:val="0"/>
          <w:divBdr>
            <w:top w:val="none" w:sz="0" w:space="0" w:color="auto"/>
            <w:left w:val="none" w:sz="0" w:space="0" w:color="auto"/>
            <w:bottom w:val="none" w:sz="0" w:space="0" w:color="auto"/>
            <w:right w:val="none" w:sz="0" w:space="0" w:color="auto"/>
          </w:divBdr>
        </w:div>
        <w:div w:id="1449818952">
          <w:marLeft w:val="0"/>
          <w:marRight w:val="0"/>
          <w:marTop w:val="0"/>
          <w:marBottom w:val="0"/>
          <w:divBdr>
            <w:top w:val="none" w:sz="0" w:space="0" w:color="auto"/>
            <w:left w:val="none" w:sz="0" w:space="0" w:color="auto"/>
            <w:bottom w:val="none" w:sz="0" w:space="0" w:color="auto"/>
            <w:right w:val="none" w:sz="0" w:space="0" w:color="auto"/>
          </w:divBdr>
        </w:div>
        <w:div w:id="890964489">
          <w:marLeft w:val="0"/>
          <w:marRight w:val="0"/>
          <w:marTop w:val="0"/>
          <w:marBottom w:val="0"/>
          <w:divBdr>
            <w:top w:val="none" w:sz="0" w:space="0" w:color="auto"/>
            <w:left w:val="none" w:sz="0" w:space="0" w:color="auto"/>
            <w:bottom w:val="none" w:sz="0" w:space="0" w:color="auto"/>
            <w:right w:val="none" w:sz="0" w:space="0" w:color="auto"/>
          </w:divBdr>
        </w:div>
        <w:div w:id="128477127">
          <w:marLeft w:val="0"/>
          <w:marRight w:val="0"/>
          <w:marTop w:val="0"/>
          <w:marBottom w:val="0"/>
          <w:divBdr>
            <w:top w:val="none" w:sz="0" w:space="0" w:color="auto"/>
            <w:left w:val="none" w:sz="0" w:space="0" w:color="auto"/>
            <w:bottom w:val="none" w:sz="0" w:space="0" w:color="auto"/>
            <w:right w:val="none" w:sz="0" w:space="0" w:color="auto"/>
          </w:divBdr>
        </w:div>
        <w:div w:id="1928155102">
          <w:marLeft w:val="0"/>
          <w:marRight w:val="0"/>
          <w:marTop w:val="0"/>
          <w:marBottom w:val="0"/>
          <w:divBdr>
            <w:top w:val="none" w:sz="0" w:space="0" w:color="auto"/>
            <w:left w:val="none" w:sz="0" w:space="0" w:color="auto"/>
            <w:bottom w:val="none" w:sz="0" w:space="0" w:color="auto"/>
            <w:right w:val="none" w:sz="0" w:space="0" w:color="auto"/>
          </w:divBdr>
        </w:div>
        <w:div w:id="576287066">
          <w:marLeft w:val="0"/>
          <w:marRight w:val="0"/>
          <w:marTop w:val="0"/>
          <w:marBottom w:val="0"/>
          <w:divBdr>
            <w:top w:val="none" w:sz="0" w:space="0" w:color="auto"/>
            <w:left w:val="none" w:sz="0" w:space="0" w:color="auto"/>
            <w:bottom w:val="none" w:sz="0" w:space="0" w:color="auto"/>
            <w:right w:val="none" w:sz="0" w:space="0" w:color="auto"/>
          </w:divBdr>
        </w:div>
        <w:div w:id="981614257">
          <w:marLeft w:val="0"/>
          <w:marRight w:val="0"/>
          <w:marTop w:val="0"/>
          <w:marBottom w:val="0"/>
          <w:divBdr>
            <w:top w:val="none" w:sz="0" w:space="0" w:color="auto"/>
            <w:left w:val="none" w:sz="0" w:space="0" w:color="auto"/>
            <w:bottom w:val="none" w:sz="0" w:space="0" w:color="auto"/>
            <w:right w:val="none" w:sz="0" w:space="0" w:color="auto"/>
          </w:divBdr>
        </w:div>
        <w:div w:id="553926743">
          <w:marLeft w:val="0"/>
          <w:marRight w:val="0"/>
          <w:marTop w:val="0"/>
          <w:marBottom w:val="0"/>
          <w:divBdr>
            <w:top w:val="none" w:sz="0" w:space="0" w:color="auto"/>
            <w:left w:val="none" w:sz="0" w:space="0" w:color="auto"/>
            <w:bottom w:val="none" w:sz="0" w:space="0" w:color="auto"/>
            <w:right w:val="none" w:sz="0" w:space="0" w:color="auto"/>
          </w:divBdr>
        </w:div>
        <w:div w:id="1936284746">
          <w:marLeft w:val="0"/>
          <w:marRight w:val="0"/>
          <w:marTop w:val="0"/>
          <w:marBottom w:val="0"/>
          <w:divBdr>
            <w:top w:val="none" w:sz="0" w:space="0" w:color="auto"/>
            <w:left w:val="none" w:sz="0" w:space="0" w:color="auto"/>
            <w:bottom w:val="none" w:sz="0" w:space="0" w:color="auto"/>
            <w:right w:val="none" w:sz="0" w:space="0" w:color="auto"/>
          </w:divBdr>
        </w:div>
        <w:div w:id="733747458">
          <w:marLeft w:val="0"/>
          <w:marRight w:val="0"/>
          <w:marTop w:val="0"/>
          <w:marBottom w:val="0"/>
          <w:divBdr>
            <w:top w:val="none" w:sz="0" w:space="0" w:color="auto"/>
            <w:left w:val="none" w:sz="0" w:space="0" w:color="auto"/>
            <w:bottom w:val="none" w:sz="0" w:space="0" w:color="auto"/>
            <w:right w:val="none" w:sz="0" w:space="0" w:color="auto"/>
          </w:divBdr>
        </w:div>
        <w:div w:id="1863088782">
          <w:marLeft w:val="0"/>
          <w:marRight w:val="0"/>
          <w:marTop w:val="0"/>
          <w:marBottom w:val="0"/>
          <w:divBdr>
            <w:top w:val="none" w:sz="0" w:space="0" w:color="auto"/>
            <w:left w:val="none" w:sz="0" w:space="0" w:color="auto"/>
            <w:bottom w:val="none" w:sz="0" w:space="0" w:color="auto"/>
            <w:right w:val="none" w:sz="0" w:space="0" w:color="auto"/>
          </w:divBdr>
        </w:div>
        <w:div w:id="1269502582">
          <w:marLeft w:val="0"/>
          <w:marRight w:val="0"/>
          <w:marTop w:val="0"/>
          <w:marBottom w:val="0"/>
          <w:divBdr>
            <w:top w:val="none" w:sz="0" w:space="0" w:color="auto"/>
            <w:left w:val="none" w:sz="0" w:space="0" w:color="auto"/>
            <w:bottom w:val="none" w:sz="0" w:space="0" w:color="auto"/>
            <w:right w:val="none" w:sz="0" w:space="0" w:color="auto"/>
          </w:divBdr>
        </w:div>
        <w:div w:id="1119569662">
          <w:marLeft w:val="0"/>
          <w:marRight w:val="0"/>
          <w:marTop w:val="0"/>
          <w:marBottom w:val="0"/>
          <w:divBdr>
            <w:top w:val="none" w:sz="0" w:space="0" w:color="auto"/>
            <w:left w:val="none" w:sz="0" w:space="0" w:color="auto"/>
            <w:bottom w:val="none" w:sz="0" w:space="0" w:color="auto"/>
            <w:right w:val="none" w:sz="0" w:space="0" w:color="auto"/>
          </w:divBdr>
        </w:div>
        <w:div w:id="191461811">
          <w:marLeft w:val="0"/>
          <w:marRight w:val="0"/>
          <w:marTop w:val="0"/>
          <w:marBottom w:val="0"/>
          <w:divBdr>
            <w:top w:val="none" w:sz="0" w:space="0" w:color="auto"/>
            <w:left w:val="none" w:sz="0" w:space="0" w:color="auto"/>
            <w:bottom w:val="none" w:sz="0" w:space="0" w:color="auto"/>
            <w:right w:val="none" w:sz="0" w:space="0" w:color="auto"/>
          </w:divBdr>
        </w:div>
        <w:div w:id="1910463236">
          <w:marLeft w:val="0"/>
          <w:marRight w:val="0"/>
          <w:marTop w:val="0"/>
          <w:marBottom w:val="0"/>
          <w:divBdr>
            <w:top w:val="none" w:sz="0" w:space="0" w:color="auto"/>
            <w:left w:val="none" w:sz="0" w:space="0" w:color="auto"/>
            <w:bottom w:val="none" w:sz="0" w:space="0" w:color="auto"/>
            <w:right w:val="none" w:sz="0" w:space="0" w:color="auto"/>
          </w:divBdr>
        </w:div>
        <w:div w:id="1233471549">
          <w:marLeft w:val="0"/>
          <w:marRight w:val="0"/>
          <w:marTop w:val="0"/>
          <w:marBottom w:val="0"/>
          <w:divBdr>
            <w:top w:val="none" w:sz="0" w:space="0" w:color="auto"/>
            <w:left w:val="none" w:sz="0" w:space="0" w:color="auto"/>
            <w:bottom w:val="none" w:sz="0" w:space="0" w:color="auto"/>
            <w:right w:val="none" w:sz="0" w:space="0" w:color="auto"/>
          </w:divBdr>
        </w:div>
        <w:div w:id="2038116459">
          <w:marLeft w:val="0"/>
          <w:marRight w:val="0"/>
          <w:marTop w:val="0"/>
          <w:marBottom w:val="0"/>
          <w:divBdr>
            <w:top w:val="none" w:sz="0" w:space="0" w:color="auto"/>
            <w:left w:val="none" w:sz="0" w:space="0" w:color="auto"/>
            <w:bottom w:val="none" w:sz="0" w:space="0" w:color="auto"/>
            <w:right w:val="none" w:sz="0" w:space="0" w:color="auto"/>
          </w:divBdr>
        </w:div>
        <w:div w:id="429156681">
          <w:marLeft w:val="0"/>
          <w:marRight w:val="0"/>
          <w:marTop w:val="0"/>
          <w:marBottom w:val="0"/>
          <w:divBdr>
            <w:top w:val="none" w:sz="0" w:space="0" w:color="auto"/>
            <w:left w:val="none" w:sz="0" w:space="0" w:color="auto"/>
            <w:bottom w:val="none" w:sz="0" w:space="0" w:color="auto"/>
            <w:right w:val="none" w:sz="0" w:space="0" w:color="auto"/>
          </w:divBdr>
        </w:div>
        <w:div w:id="721949176">
          <w:marLeft w:val="0"/>
          <w:marRight w:val="0"/>
          <w:marTop w:val="0"/>
          <w:marBottom w:val="0"/>
          <w:divBdr>
            <w:top w:val="none" w:sz="0" w:space="0" w:color="auto"/>
            <w:left w:val="none" w:sz="0" w:space="0" w:color="auto"/>
            <w:bottom w:val="none" w:sz="0" w:space="0" w:color="auto"/>
            <w:right w:val="none" w:sz="0" w:space="0" w:color="auto"/>
          </w:divBdr>
        </w:div>
      </w:divsChild>
    </w:div>
    <w:div w:id="1633437981">
      <w:bodyDiv w:val="1"/>
      <w:marLeft w:val="0"/>
      <w:marRight w:val="0"/>
      <w:marTop w:val="0"/>
      <w:marBottom w:val="0"/>
      <w:divBdr>
        <w:top w:val="none" w:sz="0" w:space="0" w:color="auto"/>
        <w:left w:val="none" w:sz="0" w:space="0" w:color="auto"/>
        <w:bottom w:val="none" w:sz="0" w:space="0" w:color="auto"/>
        <w:right w:val="none" w:sz="0" w:space="0" w:color="auto"/>
      </w:divBdr>
      <w:divsChild>
        <w:div w:id="315914600">
          <w:marLeft w:val="0"/>
          <w:marRight w:val="0"/>
          <w:marTop w:val="0"/>
          <w:marBottom w:val="0"/>
          <w:divBdr>
            <w:top w:val="none" w:sz="0" w:space="0" w:color="auto"/>
            <w:left w:val="none" w:sz="0" w:space="0" w:color="auto"/>
            <w:bottom w:val="none" w:sz="0" w:space="0" w:color="auto"/>
            <w:right w:val="none" w:sz="0" w:space="0" w:color="auto"/>
          </w:divBdr>
        </w:div>
        <w:div w:id="647515107">
          <w:marLeft w:val="0"/>
          <w:marRight w:val="0"/>
          <w:marTop w:val="0"/>
          <w:marBottom w:val="0"/>
          <w:divBdr>
            <w:top w:val="none" w:sz="0" w:space="0" w:color="auto"/>
            <w:left w:val="none" w:sz="0" w:space="0" w:color="auto"/>
            <w:bottom w:val="none" w:sz="0" w:space="0" w:color="auto"/>
            <w:right w:val="none" w:sz="0" w:space="0" w:color="auto"/>
          </w:divBdr>
        </w:div>
        <w:div w:id="1618833281">
          <w:marLeft w:val="0"/>
          <w:marRight w:val="0"/>
          <w:marTop w:val="0"/>
          <w:marBottom w:val="0"/>
          <w:divBdr>
            <w:top w:val="none" w:sz="0" w:space="0" w:color="auto"/>
            <w:left w:val="none" w:sz="0" w:space="0" w:color="auto"/>
            <w:bottom w:val="none" w:sz="0" w:space="0" w:color="auto"/>
            <w:right w:val="none" w:sz="0" w:space="0" w:color="auto"/>
          </w:divBdr>
        </w:div>
      </w:divsChild>
    </w:div>
    <w:div w:id="1670210953">
      <w:bodyDiv w:val="1"/>
      <w:marLeft w:val="0"/>
      <w:marRight w:val="0"/>
      <w:marTop w:val="0"/>
      <w:marBottom w:val="0"/>
      <w:divBdr>
        <w:top w:val="none" w:sz="0" w:space="0" w:color="auto"/>
        <w:left w:val="none" w:sz="0" w:space="0" w:color="auto"/>
        <w:bottom w:val="none" w:sz="0" w:space="0" w:color="auto"/>
        <w:right w:val="none" w:sz="0" w:space="0" w:color="auto"/>
      </w:divBdr>
      <w:divsChild>
        <w:div w:id="1817187477">
          <w:marLeft w:val="0"/>
          <w:marRight w:val="0"/>
          <w:marTop w:val="0"/>
          <w:marBottom w:val="0"/>
          <w:divBdr>
            <w:top w:val="none" w:sz="0" w:space="0" w:color="auto"/>
            <w:left w:val="none" w:sz="0" w:space="0" w:color="auto"/>
            <w:bottom w:val="none" w:sz="0" w:space="0" w:color="auto"/>
            <w:right w:val="none" w:sz="0" w:space="0" w:color="auto"/>
          </w:divBdr>
        </w:div>
      </w:divsChild>
    </w:div>
    <w:div w:id="1733040743">
      <w:bodyDiv w:val="1"/>
      <w:marLeft w:val="0"/>
      <w:marRight w:val="0"/>
      <w:marTop w:val="0"/>
      <w:marBottom w:val="0"/>
      <w:divBdr>
        <w:top w:val="none" w:sz="0" w:space="0" w:color="auto"/>
        <w:left w:val="none" w:sz="0" w:space="0" w:color="auto"/>
        <w:bottom w:val="none" w:sz="0" w:space="0" w:color="auto"/>
        <w:right w:val="none" w:sz="0" w:space="0" w:color="auto"/>
      </w:divBdr>
      <w:divsChild>
        <w:div w:id="529756534">
          <w:marLeft w:val="0"/>
          <w:marRight w:val="0"/>
          <w:marTop w:val="0"/>
          <w:marBottom w:val="0"/>
          <w:divBdr>
            <w:top w:val="none" w:sz="0" w:space="0" w:color="auto"/>
            <w:left w:val="none" w:sz="0" w:space="0" w:color="auto"/>
            <w:bottom w:val="none" w:sz="0" w:space="0" w:color="auto"/>
            <w:right w:val="none" w:sz="0" w:space="0" w:color="auto"/>
          </w:divBdr>
        </w:div>
        <w:div w:id="1426413619">
          <w:marLeft w:val="0"/>
          <w:marRight w:val="0"/>
          <w:marTop w:val="0"/>
          <w:marBottom w:val="0"/>
          <w:divBdr>
            <w:top w:val="none" w:sz="0" w:space="0" w:color="auto"/>
            <w:left w:val="none" w:sz="0" w:space="0" w:color="auto"/>
            <w:bottom w:val="none" w:sz="0" w:space="0" w:color="auto"/>
            <w:right w:val="none" w:sz="0" w:space="0" w:color="auto"/>
          </w:divBdr>
        </w:div>
        <w:div w:id="1284313800">
          <w:marLeft w:val="0"/>
          <w:marRight w:val="0"/>
          <w:marTop w:val="0"/>
          <w:marBottom w:val="0"/>
          <w:divBdr>
            <w:top w:val="none" w:sz="0" w:space="0" w:color="auto"/>
            <w:left w:val="none" w:sz="0" w:space="0" w:color="auto"/>
            <w:bottom w:val="none" w:sz="0" w:space="0" w:color="auto"/>
            <w:right w:val="none" w:sz="0" w:space="0" w:color="auto"/>
          </w:divBdr>
        </w:div>
        <w:div w:id="7217034">
          <w:marLeft w:val="0"/>
          <w:marRight w:val="0"/>
          <w:marTop w:val="0"/>
          <w:marBottom w:val="0"/>
          <w:divBdr>
            <w:top w:val="none" w:sz="0" w:space="0" w:color="auto"/>
            <w:left w:val="none" w:sz="0" w:space="0" w:color="auto"/>
            <w:bottom w:val="none" w:sz="0" w:space="0" w:color="auto"/>
            <w:right w:val="none" w:sz="0" w:space="0" w:color="auto"/>
          </w:divBdr>
        </w:div>
        <w:div w:id="1990866251">
          <w:marLeft w:val="0"/>
          <w:marRight w:val="0"/>
          <w:marTop w:val="0"/>
          <w:marBottom w:val="0"/>
          <w:divBdr>
            <w:top w:val="none" w:sz="0" w:space="0" w:color="auto"/>
            <w:left w:val="none" w:sz="0" w:space="0" w:color="auto"/>
            <w:bottom w:val="none" w:sz="0" w:space="0" w:color="auto"/>
            <w:right w:val="none" w:sz="0" w:space="0" w:color="auto"/>
          </w:divBdr>
        </w:div>
        <w:div w:id="295570365">
          <w:marLeft w:val="0"/>
          <w:marRight w:val="0"/>
          <w:marTop w:val="0"/>
          <w:marBottom w:val="0"/>
          <w:divBdr>
            <w:top w:val="none" w:sz="0" w:space="0" w:color="auto"/>
            <w:left w:val="none" w:sz="0" w:space="0" w:color="auto"/>
            <w:bottom w:val="none" w:sz="0" w:space="0" w:color="auto"/>
            <w:right w:val="none" w:sz="0" w:space="0" w:color="auto"/>
          </w:divBdr>
        </w:div>
        <w:div w:id="1609461800">
          <w:marLeft w:val="0"/>
          <w:marRight w:val="0"/>
          <w:marTop w:val="0"/>
          <w:marBottom w:val="0"/>
          <w:divBdr>
            <w:top w:val="none" w:sz="0" w:space="0" w:color="auto"/>
            <w:left w:val="none" w:sz="0" w:space="0" w:color="auto"/>
            <w:bottom w:val="none" w:sz="0" w:space="0" w:color="auto"/>
            <w:right w:val="none" w:sz="0" w:space="0" w:color="auto"/>
          </w:divBdr>
        </w:div>
        <w:div w:id="1740205929">
          <w:marLeft w:val="0"/>
          <w:marRight w:val="0"/>
          <w:marTop w:val="0"/>
          <w:marBottom w:val="0"/>
          <w:divBdr>
            <w:top w:val="none" w:sz="0" w:space="0" w:color="auto"/>
            <w:left w:val="none" w:sz="0" w:space="0" w:color="auto"/>
            <w:bottom w:val="none" w:sz="0" w:space="0" w:color="auto"/>
            <w:right w:val="none" w:sz="0" w:space="0" w:color="auto"/>
          </w:divBdr>
        </w:div>
        <w:div w:id="654383358">
          <w:marLeft w:val="0"/>
          <w:marRight w:val="0"/>
          <w:marTop w:val="0"/>
          <w:marBottom w:val="0"/>
          <w:divBdr>
            <w:top w:val="none" w:sz="0" w:space="0" w:color="auto"/>
            <w:left w:val="none" w:sz="0" w:space="0" w:color="auto"/>
            <w:bottom w:val="none" w:sz="0" w:space="0" w:color="auto"/>
            <w:right w:val="none" w:sz="0" w:space="0" w:color="auto"/>
          </w:divBdr>
        </w:div>
        <w:div w:id="1743864851">
          <w:marLeft w:val="0"/>
          <w:marRight w:val="0"/>
          <w:marTop w:val="0"/>
          <w:marBottom w:val="0"/>
          <w:divBdr>
            <w:top w:val="none" w:sz="0" w:space="0" w:color="auto"/>
            <w:left w:val="none" w:sz="0" w:space="0" w:color="auto"/>
            <w:bottom w:val="none" w:sz="0" w:space="0" w:color="auto"/>
            <w:right w:val="none" w:sz="0" w:space="0" w:color="auto"/>
          </w:divBdr>
        </w:div>
        <w:div w:id="767114436">
          <w:marLeft w:val="0"/>
          <w:marRight w:val="0"/>
          <w:marTop w:val="0"/>
          <w:marBottom w:val="0"/>
          <w:divBdr>
            <w:top w:val="none" w:sz="0" w:space="0" w:color="auto"/>
            <w:left w:val="none" w:sz="0" w:space="0" w:color="auto"/>
            <w:bottom w:val="none" w:sz="0" w:space="0" w:color="auto"/>
            <w:right w:val="none" w:sz="0" w:space="0" w:color="auto"/>
          </w:divBdr>
        </w:div>
        <w:div w:id="853693533">
          <w:marLeft w:val="0"/>
          <w:marRight w:val="0"/>
          <w:marTop w:val="0"/>
          <w:marBottom w:val="0"/>
          <w:divBdr>
            <w:top w:val="none" w:sz="0" w:space="0" w:color="auto"/>
            <w:left w:val="none" w:sz="0" w:space="0" w:color="auto"/>
            <w:bottom w:val="none" w:sz="0" w:space="0" w:color="auto"/>
            <w:right w:val="none" w:sz="0" w:space="0" w:color="auto"/>
          </w:divBdr>
        </w:div>
        <w:div w:id="399835845">
          <w:marLeft w:val="0"/>
          <w:marRight w:val="0"/>
          <w:marTop w:val="0"/>
          <w:marBottom w:val="0"/>
          <w:divBdr>
            <w:top w:val="none" w:sz="0" w:space="0" w:color="auto"/>
            <w:left w:val="none" w:sz="0" w:space="0" w:color="auto"/>
            <w:bottom w:val="none" w:sz="0" w:space="0" w:color="auto"/>
            <w:right w:val="none" w:sz="0" w:space="0" w:color="auto"/>
          </w:divBdr>
        </w:div>
        <w:div w:id="1211838554">
          <w:marLeft w:val="0"/>
          <w:marRight w:val="0"/>
          <w:marTop w:val="0"/>
          <w:marBottom w:val="0"/>
          <w:divBdr>
            <w:top w:val="none" w:sz="0" w:space="0" w:color="auto"/>
            <w:left w:val="none" w:sz="0" w:space="0" w:color="auto"/>
            <w:bottom w:val="none" w:sz="0" w:space="0" w:color="auto"/>
            <w:right w:val="none" w:sz="0" w:space="0" w:color="auto"/>
          </w:divBdr>
        </w:div>
        <w:div w:id="138964008">
          <w:marLeft w:val="0"/>
          <w:marRight w:val="0"/>
          <w:marTop w:val="0"/>
          <w:marBottom w:val="0"/>
          <w:divBdr>
            <w:top w:val="none" w:sz="0" w:space="0" w:color="auto"/>
            <w:left w:val="none" w:sz="0" w:space="0" w:color="auto"/>
            <w:bottom w:val="none" w:sz="0" w:space="0" w:color="auto"/>
            <w:right w:val="none" w:sz="0" w:space="0" w:color="auto"/>
          </w:divBdr>
        </w:div>
        <w:div w:id="1602491696">
          <w:marLeft w:val="0"/>
          <w:marRight w:val="0"/>
          <w:marTop w:val="0"/>
          <w:marBottom w:val="0"/>
          <w:divBdr>
            <w:top w:val="none" w:sz="0" w:space="0" w:color="auto"/>
            <w:left w:val="none" w:sz="0" w:space="0" w:color="auto"/>
            <w:bottom w:val="none" w:sz="0" w:space="0" w:color="auto"/>
            <w:right w:val="none" w:sz="0" w:space="0" w:color="auto"/>
          </w:divBdr>
        </w:div>
        <w:div w:id="1537154856">
          <w:marLeft w:val="0"/>
          <w:marRight w:val="0"/>
          <w:marTop w:val="0"/>
          <w:marBottom w:val="0"/>
          <w:divBdr>
            <w:top w:val="none" w:sz="0" w:space="0" w:color="auto"/>
            <w:left w:val="none" w:sz="0" w:space="0" w:color="auto"/>
            <w:bottom w:val="none" w:sz="0" w:space="0" w:color="auto"/>
            <w:right w:val="none" w:sz="0" w:space="0" w:color="auto"/>
          </w:divBdr>
        </w:div>
        <w:div w:id="1675650099">
          <w:marLeft w:val="0"/>
          <w:marRight w:val="0"/>
          <w:marTop w:val="0"/>
          <w:marBottom w:val="0"/>
          <w:divBdr>
            <w:top w:val="none" w:sz="0" w:space="0" w:color="auto"/>
            <w:left w:val="none" w:sz="0" w:space="0" w:color="auto"/>
            <w:bottom w:val="none" w:sz="0" w:space="0" w:color="auto"/>
            <w:right w:val="none" w:sz="0" w:space="0" w:color="auto"/>
          </w:divBdr>
        </w:div>
        <w:div w:id="579678839">
          <w:marLeft w:val="0"/>
          <w:marRight w:val="0"/>
          <w:marTop w:val="0"/>
          <w:marBottom w:val="0"/>
          <w:divBdr>
            <w:top w:val="none" w:sz="0" w:space="0" w:color="auto"/>
            <w:left w:val="none" w:sz="0" w:space="0" w:color="auto"/>
            <w:bottom w:val="none" w:sz="0" w:space="0" w:color="auto"/>
            <w:right w:val="none" w:sz="0" w:space="0" w:color="auto"/>
          </w:divBdr>
        </w:div>
        <w:div w:id="105933974">
          <w:marLeft w:val="0"/>
          <w:marRight w:val="0"/>
          <w:marTop w:val="0"/>
          <w:marBottom w:val="0"/>
          <w:divBdr>
            <w:top w:val="none" w:sz="0" w:space="0" w:color="auto"/>
            <w:left w:val="none" w:sz="0" w:space="0" w:color="auto"/>
            <w:bottom w:val="none" w:sz="0" w:space="0" w:color="auto"/>
            <w:right w:val="none" w:sz="0" w:space="0" w:color="auto"/>
          </w:divBdr>
        </w:div>
        <w:div w:id="1879588290">
          <w:marLeft w:val="0"/>
          <w:marRight w:val="0"/>
          <w:marTop w:val="0"/>
          <w:marBottom w:val="0"/>
          <w:divBdr>
            <w:top w:val="none" w:sz="0" w:space="0" w:color="auto"/>
            <w:left w:val="none" w:sz="0" w:space="0" w:color="auto"/>
            <w:bottom w:val="none" w:sz="0" w:space="0" w:color="auto"/>
            <w:right w:val="none" w:sz="0" w:space="0" w:color="auto"/>
          </w:divBdr>
        </w:div>
        <w:div w:id="1274049554">
          <w:marLeft w:val="0"/>
          <w:marRight w:val="0"/>
          <w:marTop w:val="0"/>
          <w:marBottom w:val="0"/>
          <w:divBdr>
            <w:top w:val="none" w:sz="0" w:space="0" w:color="auto"/>
            <w:left w:val="none" w:sz="0" w:space="0" w:color="auto"/>
            <w:bottom w:val="none" w:sz="0" w:space="0" w:color="auto"/>
            <w:right w:val="none" w:sz="0" w:space="0" w:color="auto"/>
          </w:divBdr>
        </w:div>
        <w:div w:id="2046633587">
          <w:marLeft w:val="0"/>
          <w:marRight w:val="0"/>
          <w:marTop w:val="0"/>
          <w:marBottom w:val="0"/>
          <w:divBdr>
            <w:top w:val="none" w:sz="0" w:space="0" w:color="auto"/>
            <w:left w:val="none" w:sz="0" w:space="0" w:color="auto"/>
            <w:bottom w:val="none" w:sz="0" w:space="0" w:color="auto"/>
            <w:right w:val="none" w:sz="0" w:space="0" w:color="auto"/>
          </w:divBdr>
        </w:div>
        <w:div w:id="277876545">
          <w:marLeft w:val="0"/>
          <w:marRight w:val="0"/>
          <w:marTop w:val="0"/>
          <w:marBottom w:val="0"/>
          <w:divBdr>
            <w:top w:val="none" w:sz="0" w:space="0" w:color="auto"/>
            <w:left w:val="none" w:sz="0" w:space="0" w:color="auto"/>
            <w:bottom w:val="none" w:sz="0" w:space="0" w:color="auto"/>
            <w:right w:val="none" w:sz="0" w:space="0" w:color="auto"/>
          </w:divBdr>
        </w:div>
        <w:div w:id="1341203222">
          <w:marLeft w:val="0"/>
          <w:marRight w:val="0"/>
          <w:marTop w:val="0"/>
          <w:marBottom w:val="0"/>
          <w:divBdr>
            <w:top w:val="none" w:sz="0" w:space="0" w:color="auto"/>
            <w:left w:val="none" w:sz="0" w:space="0" w:color="auto"/>
            <w:bottom w:val="none" w:sz="0" w:space="0" w:color="auto"/>
            <w:right w:val="none" w:sz="0" w:space="0" w:color="auto"/>
          </w:divBdr>
        </w:div>
        <w:div w:id="279916592">
          <w:marLeft w:val="0"/>
          <w:marRight w:val="0"/>
          <w:marTop w:val="0"/>
          <w:marBottom w:val="0"/>
          <w:divBdr>
            <w:top w:val="none" w:sz="0" w:space="0" w:color="auto"/>
            <w:left w:val="none" w:sz="0" w:space="0" w:color="auto"/>
            <w:bottom w:val="none" w:sz="0" w:space="0" w:color="auto"/>
            <w:right w:val="none" w:sz="0" w:space="0" w:color="auto"/>
          </w:divBdr>
        </w:div>
        <w:div w:id="1173494472">
          <w:marLeft w:val="0"/>
          <w:marRight w:val="0"/>
          <w:marTop w:val="0"/>
          <w:marBottom w:val="0"/>
          <w:divBdr>
            <w:top w:val="none" w:sz="0" w:space="0" w:color="auto"/>
            <w:left w:val="none" w:sz="0" w:space="0" w:color="auto"/>
            <w:bottom w:val="none" w:sz="0" w:space="0" w:color="auto"/>
            <w:right w:val="none" w:sz="0" w:space="0" w:color="auto"/>
          </w:divBdr>
        </w:div>
        <w:div w:id="129132140">
          <w:marLeft w:val="0"/>
          <w:marRight w:val="0"/>
          <w:marTop w:val="0"/>
          <w:marBottom w:val="0"/>
          <w:divBdr>
            <w:top w:val="none" w:sz="0" w:space="0" w:color="auto"/>
            <w:left w:val="none" w:sz="0" w:space="0" w:color="auto"/>
            <w:bottom w:val="none" w:sz="0" w:space="0" w:color="auto"/>
            <w:right w:val="none" w:sz="0" w:space="0" w:color="auto"/>
          </w:divBdr>
        </w:div>
        <w:div w:id="1445465783">
          <w:marLeft w:val="0"/>
          <w:marRight w:val="0"/>
          <w:marTop w:val="0"/>
          <w:marBottom w:val="0"/>
          <w:divBdr>
            <w:top w:val="none" w:sz="0" w:space="0" w:color="auto"/>
            <w:left w:val="none" w:sz="0" w:space="0" w:color="auto"/>
            <w:bottom w:val="none" w:sz="0" w:space="0" w:color="auto"/>
            <w:right w:val="none" w:sz="0" w:space="0" w:color="auto"/>
          </w:divBdr>
        </w:div>
        <w:div w:id="44911468">
          <w:marLeft w:val="0"/>
          <w:marRight w:val="0"/>
          <w:marTop w:val="0"/>
          <w:marBottom w:val="0"/>
          <w:divBdr>
            <w:top w:val="none" w:sz="0" w:space="0" w:color="auto"/>
            <w:left w:val="none" w:sz="0" w:space="0" w:color="auto"/>
            <w:bottom w:val="none" w:sz="0" w:space="0" w:color="auto"/>
            <w:right w:val="none" w:sz="0" w:space="0" w:color="auto"/>
          </w:divBdr>
        </w:div>
        <w:div w:id="20793964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inghui.ne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1537</Words>
  <Characters>8763</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Super</dc:creator>
  <cp:lastModifiedBy>Super</cp:lastModifiedBy>
  <cp:revision>15</cp:revision>
  <dcterms:created xsi:type="dcterms:W3CDTF">2016-11-24T17:54:00Z</dcterms:created>
  <dcterms:modified xsi:type="dcterms:W3CDTF">2018-09-19T06:46:00Z</dcterms:modified>
</cp:coreProperties>
</file>